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EF7D3B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EC5D0F" w:rsidRPr="00EC5D0F">
        <w:rPr>
          <w:sz w:val="32"/>
          <w:szCs w:val="32"/>
        </w:rPr>
        <w:t>2208163</w:t>
      </w:r>
    </w:p>
    <w:p w14:paraId="0DEF01D1" w14:textId="77777777" w:rsidR="00E90E49" w:rsidRPr="00CE0424" w:rsidRDefault="00C268E6" w:rsidP="00311702">
      <w:pPr>
        <w:pStyle w:val="3GPPHeader"/>
      </w:pPr>
      <w:r>
        <w:t>Electronic meeting, 202</w:t>
      </w:r>
      <w:r w:rsidR="00DF66E1">
        <w:t>2-08-17 - 2022-08-29</w:t>
      </w:r>
    </w:p>
    <w:p w14:paraId="252563D4" w14:textId="77777777" w:rsidR="00E90E49" w:rsidRPr="00CE0424" w:rsidRDefault="00E90E49" w:rsidP="00357380">
      <w:pPr>
        <w:pStyle w:val="3GPPHeader"/>
      </w:pPr>
    </w:p>
    <w:p w14:paraId="267378A2" w14:textId="48862C4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5D0F" w:rsidRPr="00EC5D0F">
        <w:rPr>
          <w:sz w:val="22"/>
          <w:szCs w:val="22"/>
        </w:rPr>
        <w:t>5.1.3.1.1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3D7EB07" w:rsidR="00E90E49" w:rsidRPr="00CE0424" w:rsidRDefault="003D3C45" w:rsidP="00311702">
      <w:pPr>
        <w:pStyle w:val="3GPPHeader"/>
        <w:rPr>
          <w:sz w:val="22"/>
          <w:szCs w:val="22"/>
        </w:rPr>
      </w:pPr>
      <w:r>
        <w:rPr>
          <w:sz w:val="22"/>
          <w:szCs w:val="22"/>
        </w:rPr>
        <w:t>Title:</w:t>
      </w:r>
      <w:r w:rsidR="00E90E49" w:rsidRPr="00CE0424">
        <w:rPr>
          <w:sz w:val="22"/>
          <w:szCs w:val="22"/>
        </w:rPr>
        <w:tab/>
      </w:r>
      <w:r w:rsidR="007B3CFE">
        <w:rPr>
          <w:sz w:val="22"/>
          <w:szCs w:val="22"/>
        </w:rPr>
        <w:t>Correction for NS 55 and NS 57 and associated capability bits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C5D0F">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1095B22E" w14:textId="2D74C4C3" w:rsidR="00477768" w:rsidRDefault="0074210C" w:rsidP="00CE0424">
      <w:pPr>
        <w:pStyle w:val="BodyText"/>
      </w:pPr>
      <w:r>
        <w:t>At the last RAN2 meeting RAN2 discussed these CRs:</w:t>
      </w:r>
    </w:p>
    <w:p w14:paraId="705F7C9C" w14:textId="77777777" w:rsidR="00E708FA" w:rsidRPr="002B40DD" w:rsidRDefault="00EC5D0F" w:rsidP="00E708FA">
      <w:pPr>
        <w:pStyle w:val="Doc-title"/>
      </w:pPr>
      <w:hyperlink r:id="rId11" w:tooltip="C:Usersmtk65284Documents3GPPtsg_ranWG2_RL2TSGR2_118-eDocsR2-2205870.zip" w:history="1">
        <w:r w:rsidR="00E708FA" w:rsidRPr="001A4E35">
          <w:rPr>
            <w:rStyle w:val="Hyperlink"/>
          </w:rPr>
          <w:t>R2-2205870</w:t>
        </w:r>
      </w:hyperlink>
      <w:r w:rsidR="00E708FA" w:rsidRPr="002B40DD">
        <w:tab/>
        <w:t>Terminology for n77 extension</w:t>
      </w:r>
      <w:r w:rsidR="00E708FA" w:rsidRPr="002B40DD">
        <w:tab/>
        <w:t>Ericsson</w:t>
      </w:r>
      <w:r w:rsidR="00E708FA" w:rsidRPr="002B40DD">
        <w:tab/>
        <w:t>CR</w:t>
      </w:r>
      <w:r w:rsidR="00E708FA" w:rsidRPr="002B40DD">
        <w:tab/>
        <w:t>Rel-16</w:t>
      </w:r>
      <w:r w:rsidR="00E708FA" w:rsidRPr="002B40DD">
        <w:tab/>
        <w:t>36.306</w:t>
      </w:r>
      <w:r w:rsidR="00E708FA" w:rsidRPr="002B40DD">
        <w:tab/>
        <w:t>16.8.0</w:t>
      </w:r>
      <w:r w:rsidR="00E708FA" w:rsidRPr="002B40DD">
        <w:tab/>
        <w:t>1848</w:t>
      </w:r>
      <w:r w:rsidR="00E708FA" w:rsidRPr="002B40DD">
        <w:tab/>
        <w:t>-</w:t>
      </w:r>
      <w:r w:rsidR="00E708FA" w:rsidRPr="002B40DD">
        <w:tab/>
        <w:t>F</w:t>
      </w:r>
      <w:r w:rsidR="00E708FA" w:rsidRPr="002B40DD">
        <w:tab/>
        <w:t>TEI17</w:t>
      </w:r>
    </w:p>
    <w:p w14:paraId="1A3C59B2" w14:textId="77777777" w:rsidR="00E708FA" w:rsidRPr="002B40DD" w:rsidRDefault="00EC5D0F" w:rsidP="00E708FA">
      <w:pPr>
        <w:pStyle w:val="Doc-title"/>
      </w:pPr>
      <w:hyperlink r:id="rId12" w:tooltip="C:Usersmtk65284Documents3GPPtsg_ranWG2_RL2TSGR2_118-eDocsR2-2205871.zip" w:history="1">
        <w:r w:rsidR="00E708FA" w:rsidRPr="001A4E35">
          <w:rPr>
            <w:rStyle w:val="Hyperlink"/>
          </w:rPr>
          <w:t>R2-2205871</w:t>
        </w:r>
      </w:hyperlink>
      <w:r w:rsidR="00E708FA" w:rsidRPr="002B40DD">
        <w:tab/>
        <w:t>Terminology for n77 extension</w:t>
      </w:r>
      <w:r w:rsidR="00E708FA" w:rsidRPr="002B40DD">
        <w:tab/>
        <w:t>Ericsson</w:t>
      </w:r>
      <w:r w:rsidR="00E708FA" w:rsidRPr="002B40DD">
        <w:tab/>
        <w:t>CR</w:t>
      </w:r>
      <w:r w:rsidR="00E708FA" w:rsidRPr="002B40DD">
        <w:tab/>
        <w:t>Rel-17</w:t>
      </w:r>
      <w:r w:rsidR="00E708FA" w:rsidRPr="002B40DD">
        <w:tab/>
        <w:t>36.306</w:t>
      </w:r>
      <w:r w:rsidR="00E708FA" w:rsidRPr="002B40DD">
        <w:tab/>
        <w:t>17.0.0</w:t>
      </w:r>
      <w:r w:rsidR="00E708FA" w:rsidRPr="002B40DD">
        <w:tab/>
        <w:t>1849</w:t>
      </w:r>
      <w:r w:rsidR="00E708FA" w:rsidRPr="002B40DD">
        <w:tab/>
        <w:t>-</w:t>
      </w:r>
      <w:r w:rsidR="00E708FA" w:rsidRPr="002B40DD">
        <w:tab/>
        <w:t>A</w:t>
      </w:r>
      <w:r w:rsidR="00E708FA" w:rsidRPr="002B40DD">
        <w:tab/>
        <w:t>TEI17</w:t>
      </w:r>
    </w:p>
    <w:p w14:paraId="1849C03B" w14:textId="77777777" w:rsidR="00E708FA" w:rsidRPr="002B40DD" w:rsidRDefault="00EC5D0F" w:rsidP="00E708FA">
      <w:pPr>
        <w:pStyle w:val="Doc-title"/>
      </w:pPr>
      <w:hyperlink r:id="rId13" w:tooltip="C:Usersmtk65284Documents3GPPtsg_ranWG2_RL2TSGR2_118-eDocsR2-2205872.zip" w:history="1">
        <w:r w:rsidR="00E708FA" w:rsidRPr="001A4E35">
          <w:rPr>
            <w:rStyle w:val="Hyperlink"/>
          </w:rPr>
          <w:t>R2-2205872</w:t>
        </w:r>
      </w:hyperlink>
      <w:r w:rsidR="00E708FA" w:rsidRPr="002B40DD">
        <w:tab/>
        <w:t>Terminology for n77 extension</w:t>
      </w:r>
      <w:r w:rsidR="00E708FA" w:rsidRPr="002B40DD">
        <w:tab/>
        <w:t>Ericsson</w:t>
      </w:r>
      <w:r w:rsidR="00E708FA" w:rsidRPr="002B40DD">
        <w:tab/>
        <w:t>CR</w:t>
      </w:r>
      <w:r w:rsidR="00E708FA" w:rsidRPr="002B40DD">
        <w:tab/>
        <w:t>Rel-16</w:t>
      </w:r>
      <w:r w:rsidR="00E708FA" w:rsidRPr="002B40DD">
        <w:tab/>
        <w:t>36.331</w:t>
      </w:r>
      <w:r w:rsidR="00E708FA" w:rsidRPr="002B40DD">
        <w:tab/>
        <w:t>16.8.0</w:t>
      </w:r>
      <w:r w:rsidR="00E708FA" w:rsidRPr="002B40DD">
        <w:tab/>
        <w:t>4811</w:t>
      </w:r>
      <w:r w:rsidR="00E708FA" w:rsidRPr="002B40DD">
        <w:tab/>
        <w:t>-</w:t>
      </w:r>
      <w:r w:rsidR="00E708FA" w:rsidRPr="002B40DD">
        <w:tab/>
        <w:t>F</w:t>
      </w:r>
      <w:r w:rsidR="00E708FA" w:rsidRPr="002B40DD">
        <w:tab/>
        <w:t>TEI17</w:t>
      </w:r>
    </w:p>
    <w:p w14:paraId="6060649C" w14:textId="77777777" w:rsidR="00E708FA" w:rsidRPr="002B40DD" w:rsidRDefault="00EC5D0F" w:rsidP="00E708FA">
      <w:pPr>
        <w:pStyle w:val="Doc-title"/>
      </w:pPr>
      <w:hyperlink r:id="rId14" w:tooltip="C:Usersmtk65284Documents3GPPtsg_ranWG2_RL2TSGR2_118-eDocsR2-2205873.zip" w:history="1">
        <w:r w:rsidR="00E708FA" w:rsidRPr="001A4E35">
          <w:rPr>
            <w:rStyle w:val="Hyperlink"/>
          </w:rPr>
          <w:t>R2-2205873</w:t>
        </w:r>
      </w:hyperlink>
      <w:r w:rsidR="00E708FA" w:rsidRPr="002B40DD">
        <w:tab/>
        <w:t>Terminology for n77 extension</w:t>
      </w:r>
      <w:r w:rsidR="00E708FA" w:rsidRPr="002B40DD">
        <w:tab/>
        <w:t>Ericsson</w:t>
      </w:r>
      <w:r w:rsidR="00E708FA" w:rsidRPr="002B40DD">
        <w:tab/>
        <w:t>CR</w:t>
      </w:r>
      <w:r w:rsidR="00E708FA" w:rsidRPr="002B40DD">
        <w:tab/>
        <w:t>Rel-17</w:t>
      </w:r>
      <w:r w:rsidR="00E708FA" w:rsidRPr="002B40DD">
        <w:tab/>
        <w:t>36.331</w:t>
      </w:r>
      <w:r w:rsidR="00E708FA" w:rsidRPr="002B40DD">
        <w:tab/>
        <w:t>17.0.0</w:t>
      </w:r>
      <w:r w:rsidR="00E708FA" w:rsidRPr="002B40DD">
        <w:tab/>
        <w:t>4812</w:t>
      </w:r>
      <w:r w:rsidR="00E708FA" w:rsidRPr="002B40DD">
        <w:tab/>
        <w:t>-</w:t>
      </w:r>
      <w:r w:rsidR="00E708FA" w:rsidRPr="002B40DD">
        <w:tab/>
        <w:t>A</w:t>
      </w:r>
      <w:r w:rsidR="00E708FA" w:rsidRPr="002B40DD">
        <w:tab/>
        <w:t>TEI17</w:t>
      </w:r>
    </w:p>
    <w:p w14:paraId="6D0091F5" w14:textId="77777777" w:rsidR="00E708FA" w:rsidRPr="002B40DD" w:rsidRDefault="00EC5D0F" w:rsidP="00E708FA">
      <w:pPr>
        <w:pStyle w:val="Doc-title"/>
      </w:pPr>
      <w:hyperlink r:id="rId15" w:tooltip="C:Usersmtk65284Documents3GPPtsg_ranWG2_RL2TSGR2_118-eDocsR2-2205874.zip" w:history="1">
        <w:r w:rsidR="00E708FA" w:rsidRPr="001A4E35">
          <w:rPr>
            <w:rStyle w:val="Hyperlink"/>
          </w:rPr>
          <w:t>R2-2205874</w:t>
        </w:r>
      </w:hyperlink>
      <w:r w:rsidR="00E708FA" w:rsidRPr="002B40DD">
        <w:tab/>
        <w:t>Terminology for n77 extension</w:t>
      </w:r>
      <w:r w:rsidR="00E708FA" w:rsidRPr="002B40DD">
        <w:tab/>
        <w:t>Ericsson</w:t>
      </w:r>
      <w:r w:rsidR="00E708FA" w:rsidRPr="002B40DD">
        <w:tab/>
        <w:t>CR</w:t>
      </w:r>
      <w:r w:rsidR="00E708FA" w:rsidRPr="002B40DD">
        <w:tab/>
        <w:t>Rel-16</w:t>
      </w:r>
      <w:r w:rsidR="00E708FA" w:rsidRPr="002B40DD">
        <w:tab/>
        <w:t>38.306</w:t>
      </w:r>
      <w:r w:rsidR="00E708FA" w:rsidRPr="002B40DD">
        <w:tab/>
        <w:t>16.8.0</w:t>
      </w:r>
      <w:r w:rsidR="00E708FA" w:rsidRPr="002B40DD">
        <w:tab/>
        <w:t>0726</w:t>
      </w:r>
      <w:r w:rsidR="00E708FA" w:rsidRPr="002B40DD">
        <w:tab/>
        <w:t>-</w:t>
      </w:r>
      <w:r w:rsidR="00E708FA" w:rsidRPr="002B40DD">
        <w:tab/>
        <w:t>F</w:t>
      </w:r>
      <w:r w:rsidR="00E708FA" w:rsidRPr="002B40DD">
        <w:tab/>
        <w:t>TEI17</w:t>
      </w:r>
    </w:p>
    <w:p w14:paraId="49EC4350" w14:textId="77777777" w:rsidR="00E708FA" w:rsidRDefault="00EC5D0F" w:rsidP="00E708FA">
      <w:pPr>
        <w:pStyle w:val="Doc-title"/>
      </w:pPr>
      <w:hyperlink r:id="rId16" w:tooltip="C:Usersmtk65284Documents3GPPtsg_ranWG2_RL2TSGR2_118-eDocsR2-2205875.zip" w:history="1">
        <w:r w:rsidR="00E708FA" w:rsidRPr="001A4E35">
          <w:rPr>
            <w:rStyle w:val="Hyperlink"/>
          </w:rPr>
          <w:t>R2-2205875</w:t>
        </w:r>
      </w:hyperlink>
      <w:r w:rsidR="00E708FA" w:rsidRPr="002B40DD">
        <w:tab/>
        <w:t>Terminology for n77 extension</w:t>
      </w:r>
      <w:r w:rsidR="00E708FA" w:rsidRPr="002B40DD">
        <w:tab/>
        <w:t>Ericsson</w:t>
      </w:r>
      <w:r w:rsidR="00E708FA" w:rsidRPr="002B40DD">
        <w:tab/>
        <w:t>CR</w:t>
      </w:r>
      <w:r w:rsidR="00E708FA" w:rsidRPr="002B40DD">
        <w:tab/>
        <w:t>Rel-17</w:t>
      </w:r>
      <w:r w:rsidR="00E708FA" w:rsidRPr="002B40DD">
        <w:tab/>
        <w:t>38.306</w:t>
      </w:r>
      <w:r w:rsidR="00E708FA" w:rsidRPr="002B40DD">
        <w:tab/>
        <w:t>17.0.0</w:t>
      </w:r>
      <w:r w:rsidR="00E708FA" w:rsidRPr="002B40DD">
        <w:tab/>
        <w:t>0727</w:t>
      </w:r>
      <w:r w:rsidR="00E708FA" w:rsidRPr="002B40DD">
        <w:tab/>
        <w:t>-</w:t>
      </w:r>
      <w:r w:rsidR="00E708FA" w:rsidRPr="002B40DD">
        <w:tab/>
        <w:t>A</w:t>
      </w:r>
      <w:r w:rsidR="00E708FA" w:rsidRPr="002B40DD">
        <w:tab/>
        <w:t>TEI17</w:t>
      </w:r>
    </w:p>
    <w:p w14:paraId="7EA8BCE5" w14:textId="36B1C34D" w:rsidR="0074210C" w:rsidRDefault="0074210C" w:rsidP="00CE0424">
      <w:pPr>
        <w:pStyle w:val="BodyText"/>
      </w:pPr>
    </w:p>
    <w:p w14:paraId="07DF0DB0" w14:textId="73DE68F2" w:rsidR="0074210C" w:rsidRDefault="0074210C" w:rsidP="00CE0424">
      <w:pPr>
        <w:pStyle w:val="BodyText"/>
      </w:pPr>
      <w:r>
        <w:t>The outcome was</w:t>
      </w:r>
      <w:r w:rsidR="00D46B98">
        <w:t xml:space="preserve"> that the first two changes were not agreed, while the third change was postponed</w:t>
      </w:r>
      <w:r>
        <w:t>:</w:t>
      </w:r>
    </w:p>
    <w:p w14:paraId="60DD32F1" w14:textId="77777777" w:rsidR="006613F7" w:rsidRPr="003F725C" w:rsidRDefault="006613F7" w:rsidP="006613F7">
      <w:pPr>
        <w:pStyle w:val="Doc-text2"/>
      </w:pPr>
      <w:r>
        <w:t xml:space="preserve">[044] COMMENTS Chair: </w:t>
      </w:r>
    </w:p>
    <w:p w14:paraId="20F82045" w14:textId="77777777" w:rsidR="006613F7" w:rsidRDefault="006613F7" w:rsidP="006613F7">
      <w:pPr>
        <w:pStyle w:val="Doc-text2"/>
      </w:pPr>
      <w:r>
        <w:t>-</w:t>
      </w:r>
      <w:r>
        <w:tab/>
        <w:t xml:space="preserve">Change wording “restriction to” to “operation in” Reasoning: Support is low, and: Even though “restriction to” reads a bit strangely in English it is the wording chosen by RAN4 and the proposed change actually changes the meaning significantly. It seems there is no actual room for mistakes with current text. </w:t>
      </w:r>
    </w:p>
    <w:p w14:paraId="69FAACF0" w14:textId="77777777" w:rsidR="006613F7" w:rsidRDefault="006613F7" w:rsidP="006613F7">
      <w:pPr>
        <w:pStyle w:val="Doc-text2"/>
      </w:pPr>
      <w:r>
        <w:t>-</w:t>
      </w:r>
      <w:r>
        <w:tab/>
        <w:t xml:space="preserve">Change reference from NOTE 12 of table 5.2-1 to reference of table 5.2-1 Reasoning: Support is medium, and: A UE that indicates support for extendedBand-n77-r16 shall also indicate support for n77, which should make the whole table applicable, while the extendedBand-n77-r16 in fact actually just indicates the support of NOTE 12, so I cannot see anything wrong with the current TS. </w:t>
      </w:r>
    </w:p>
    <w:p w14:paraId="50C96407" w14:textId="77777777" w:rsidR="006613F7" w:rsidRDefault="006613F7" w:rsidP="006613F7">
      <w:pPr>
        <w:pStyle w:val="Doc-text2"/>
      </w:pPr>
      <w:r>
        <w:t>-</w:t>
      </w:r>
      <w:r>
        <w:tab/>
        <w:t xml:space="preserve">Clarification that a UE which supports the NS-value shall also report the UE capability bit extendedBand-n77-r16.  Reasoning: There is ambivalence and no clear support however, I have some sympathy that it is important that this is clear, however A. It is not clear that the proposed change has the wanted effect, maybe a restriction for NS55 need to be specified where NS55 is specified rather than here. B. almost no company seems to have checked whether there is actually any room for mistake. </w:t>
      </w:r>
    </w:p>
    <w:p w14:paraId="590F4F83" w14:textId="77777777" w:rsidR="006613F7" w:rsidRDefault="006613F7" w:rsidP="006613F7">
      <w:pPr>
        <w:pStyle w:val="Doc-text2"/>
      </w:pPr>
    </w:p>
    <w:p w14:paraId="3B6A2ECE" w14:textId="77777777" w:rsidR="006613F7" w:rsidRPr="003F725C" w:rsidRDefault="006613F7" w:rsidP="006613F7">
      <w:pPr>
        <w:pStyle w:val="Agreement"/>
        <w:rPr>
          <w:rFonts w:eastAsiaTheme="minorEastAsia"/>
        </w:rPr>
      </w:pPr>
      <w:r>
        <w:t xml:space="preserve">[044] Change wording “restriction to” to “operation in” is NOT AGREED. </w:t>
      </w:r>
    </w:p>
    <w:p w14:paraId="739262FC" w14:textId="77777777" w:rsidR="006613F7" w:rsidRPr="003F725C" w:rsidRDefault="006613F7" w:rsidP="006613F7">
      <w:pPr>
        <w:pStyle w:val="Agreement"/>
      </w:pPr>
      <w:r>
        <w:t>[044] Change reference from NOTE 12 of table 5.2-1 to reference of table 5.2-1 is NOT AGREED</w:t>
      </w:r>
    </w:p>
    <w:p w14:paraId="51EC48B2" w14:textId="77777777" w:rsidR="006613F7" w:rsidRPr="003F725C" w:rsidRDefault="006613F7" w:rsidP="006613F7">
      <w:pPr>
        <w:pStyle w:val="Agreement"/>
      </w:pPr>
      <w:r>
        <w:t>[044] The Clarification that a UE which supports the NS-value shall also report the UE capability bit extendedBand-n77-r16 is POSTPONED</w:t>
      </w:r>
    </w:p>
    <w:p w14:paraId="54912FA2" w14:textId="77777777" w:rsidR="006613F7" w:rsidRDefault="006613F7" w:rsidP="00CE0424">
      <w:pPr>
        <w:pStyle w:val="BodyText"/>
      </w:pPr>
    </w:p>
    <w:p w14:paraId="577D7A4F" w14:textId="6F563030" w:rsidR="0074210C" w:rsidRDefault="006613F7" w:rsidP="00CE0424">
      <w:pPr>
        <w:pStyle w:val="BodyText"/>
      </w:pPr>
      <w:r>
        <w:t>T</w:t>
      </w:r>
      <w:r w:rsidR="0074210C">
        <w:t xml:space="preserve">he </w:t>
      </w:r>
      <w:r>
        <w:t xml:space="preserve">third change </w:t>
      </w:r>
      <w:r w:rsidR="00D46B98">
        <w:t xml:space="preserve">that was postponed </w:t>
      </w:r>
      <w:r>
        <w:t>(</w:t>
      </w:r>
      <w:proofErr w:type="gramStart"/>
      <w:r>
        <w:t>i.e.</w:t>
      </w:r>
      <w:proofErr w:type="gramEnd"/>
      <w:r>
        <w:t xml:space="preserve"> “Clarification that a UE which supports the NS-value shall also report the UE capability bit extendedBand-n77-r16”) </w:t>
      </w:r>
      <w:r w:rsidR="0074210C">
        <w:t>was also discussed at plenary</w:t>
      </w:r>
      <w:r w:rsidR="00D46B98">
        <w:t xml:space="preserve"> (RAN#96)</w:t>
      </w:r>
      <w:r w:rsidR="0074210C">
        <w:t>, with this outcome:</w:t>
      </w:r>
    </w:p>
    <w:p w14:paraId="24AE9386" w14:textId="585E3812" w:rsidR="0074210C" w:rsidRDefault="0074210C" w:rsidP="00CE0424">
      <w:pPr>
        <w:pStyle w:val="BodyText"/>
      </w:pPr>
    </w:p>
    <w:p w14:paraId="3EFD65E2" w14:textId="77777777" w:rsidR="0074210C" w:rsidRDefault="00EC5D0F" w:rsidP="0074210C">
      <w:pPr>
        <w:widowControl w:val="0"/>
        <w:tabs>
          <w:tab w:val="left" w:pos="90"/>
          <w:tab w:val="left" w:pos="1868"/>
          <w:tab w:val="right" w:pos="10648"/>
        </w:tabs>
        <w:spacing w:before="53" w:after="0"/>
        <w:rPr>
          <w:b/>
          <w:i/>
          <w:color w:val="000000"/>
          <w:sz w:val="25"/>
          <w:szCs w:val="25"/>
        </w:rPr>
      </w:pPr>
      <w:hyperlink r:id="rId17" w:history="1">
        <w:r w:rsidR="0074210C" w:rsidRPr="00F3430A">
          <w:rPr>
            <w:rStyle w:val="Hyperlink"/>
            <w:b/>
          </w:rPr>
          <w:t>RP-221789</w:t>
        </w:r>
      </w:hyperlink>
      <w:r w:rsidR="0074210C">
        <w:rPr>
          <w:rFonts w:ascii="Arial" w:hAnsi="Arial" w:cs="Arial"/>
          <w:sz w:val="24"/>
          <w:szCs w:val="24"/>
        </w:rPr>
        <w:tab/>
      </w:r>
      <w:r w:rsidR="0074210C">
        <w:rPr>
          <w:rFonts w:ascii="Times" w:hAnsi="Times" w:cs="Times"/>
          <w:b/>
          <w:bCs/>
          <w:color w:val="000000"/>
        </w:rPr>
        <w:t>Extension of operation in the n77 frequency range in Canada</w:t>
      </w:r>
      <w:r w:rsidR="0074210C">
        <w:rPr>
          <w:rFonts w:ascii="Arial" w:hAnsi="Arial" w:cs="Arial"/>
          <w:sz w:val="24"/>
          <w:szCs w:val="24"/>
        </w:rPr>
        <w:tab/>
      </w:r>
      <w:r w:rsidR="0074210C">
        <w:rPr>
          <w:b/>
          <w:i/>
          <w:color w:val="000000"/>
        </w:rPr>
        <w:t>Nokia, Nokia Shanghai Bell</w:t>
      </w:r>
    </w:p>
    <w:p w14:paraId="1A3A6DC7" w14:textId="77777777" w:rsidR="0074210C" w:rsidRDefault="0074210C" w:rsidP="0074210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921ED8" w14:textId="77777777" w:rsidR="0074210C" w:rsidRDefault="00EC5D0F" w:rsidP="0074210C">
      <w:pPr>
        <w:widowControl w:val="0"/>
        <w:tabs>
          <w:tab w:val="left" w:pos="90"/>
        </w:tabs>
        <w:spacing w:after="0"/>
        <w:rPr>
          <w:rFonts w:ascii="Arial" w:hAnsi="Arial" w:cs="Arial"/>
          <w:color w:val="000000"/>
          <w:sz w:val="18"/>
          <w:szCs w:val="18"/>
        </w:rPr>
      </w:pPr>
      <w:hyperlink r:id="rId18" w:history="1">
        <w:r w:rsidR="0074210C" w:rsidRPr="00F3430A">
          <w:rPr>
            <w:rStyle w:val="Hyperlink"/>
            <w:rFonts w:ascii="Arial" w:hAnsi="Arial" w:cs="Arial"/>
            <w:sz w:val="16"/>
            <w:szCs w:val="16"/>
          </w:rPr>
          <w:t>RP-221414</w:t>
        </w:r>
      </w:hyperlink>
    </w:p>
    <w:p w14:paraId="56B61D1C" w14:textId="77777777" w:rsidR="0074210C" w:rsidRDefault="0074210C" w:rsidP="0074210C">
      <w:pPr>
        <w:widowControl w:val="0"/>
        <w:tabs>
          <w:tab w:val="left" w:pos="1190"/>
        </w:tabs>
        <w:spacing w:after="0"/>
        <w:rPr>
          <w:color w:val="000000"/>
          <w:sz w:val="25"/>
          <w:szCs w:val="25"/>
        </w:rPr>
      </w:pPr>
      <w:r>
        <w:rPr>
          <w:rFonts w:ascii="Arial" w:hAnsi="Arial" w:cs="Arial"/>
          <w:sz w:val="24"/>
          <w:szCs w:val="24"/>
        </w:rPr>
        <w:tab/>
      </w:r>
      <w:r>
        <w:rPr>
          <w:color w:val="000000"/>
        </w:rPr>
        <w:t xml:space="preserve">Nokia: only CR/rev number added compared to previous version; WGs in Aug. can still discuss Canada/US case in </w:t>
      </w:r>
    </w:p>
    <w:p w14:paraId="23879071" w14:textId="77777777" w:rsidR="0074210C" w:rsidRDefault="0074210C" w:rsidP="0074210C">
      <w:pPr>
        <w:widowControl w:val="0"/>
        <w:tabs>
          <w:tab w:val="left" w:pos="1190"/>
        </w:tabs>
        <w:spacing w:after="0"/>
        <w:rPr>
          <w:color w:val="000000"/>
        </w:rPr>
      </w:pPr>
      <w:r>
        <w:rPr>
          <w:rFonts w:ascii="Arial" w:hAnsi="Arial" w:cs="Arial"/>
          <w:sz w:val="24"/>
          <w:szCs w:val="24"/>
        </w:rPr>
        <w:tab/>
      </w:r>
      <w:r>
        <w:rPr>
          <w:color w:val="000000"/>
        </w:rPr>
        <w:t>RAN2/RAN3</w:t>
      </w:r>
    </w:p>
    <w:p w14:paraId="22BD0DA7" w14:textId="77777777" w:rsidR="0074210C" w:rsidRDefault="0074210C" w:rsidP="0074210C">
      <w:pPr>
        <w:widowControl w:val="0"/>
        <w:tabs>
          <w:tab w:val="left" w:pos="1190"/>
        </w:tabs>
        <w:spacing w:after="0"/>
        <w:rPr>
          <w:color w:val="000000"/>
        </w:rPr>
      </w:pPr>
      <w:r>
        <w:rPr>
          <w:rFonts w:ascii="Arial" w:hAnsi="Arial" w:cs="Arial"/>
          <w:sz w:val="24"/>
          <w:szCs w:val="24"/>
        </w:rPr>
        <w:tab/>
      </w:r>
    </w:p>
    <w:p w14:paraId="78CEF2B6" w14:textId="0B9D3034" w:rsidR="0074210C" w:rsidRPr="0074210C" w:rsidRDefault="0074210C" w:rsidP="0074210C">
      <w:pPr>
        <w:pStyle w:val="xmsonormal"/>
        <w:autoSpaceDE w:val="0"/>
        <w:autoSpaceDN w:val="0"/>
        <w:spacing w:before="0" w:beforeAutospacing="0" w:after="0" w:afterAutospacing="0"/>
        <w:ind w:left="720"/>
        <w:rPr>
          <w:rFonts w:ascii="Times New Roman" w:hAnsi="Times New Roman" w:cs="Times New Roman"/>
          <w:color w:val="000000"/>
          <w:sz w:val="20"/>
          <w:szCs w:val="20"/>
          <w:lang w:val="en-GB"/>
        </w:rPr>
      </w:pPr>
      <w:r>
        <w:rPr>
          <w:rFonts w:ascii="Arial" w:hAnsi="Arial" w:cs="Arial"/>
          <w:sz w:val="24"/>
          <w:szCs w:val="24"/>
        </w:rPr>
        <w:tab/>
      </w:r>
      <w:r>
        <w:rPr>
          <w:rFonts w:ascii="Times New Roman" w:hAnsi="Times New Roman" w:cs="Times New Roman"/>
          <w:color w:val="000000"/>
          <w:sz w:val="20"/>
          <w:szCs w:val="20"/>
          <w:lang w:val="en-GB"/>
        </w:rPr>
        <w:t xml:space="preserve">conclusion: </w:t>
      </w:r>
      <w:r w:rsidRPr="0074210C">
        <w:rPr>
          <w:rFonts w:ascii="Times New Roman" w:hAnsi="Times New Roman" w:cs="Times New Roman"/>
          <w:color w:val="000000"/>
          <w:sz w:val="20"/>
          <w:szCs w:val="20"/>
          <w:lang w:val="en-GB"/>
        </w:rPr>
        <w:t xml:space="preserve">RAN2 and RAN4 are tasked to address the UL CA configuration issue and </w:t>
      </w:r>
      <w:r w:rsidRPr="006613F7">
        <w:rPr>
          <w:rFonts w:ascii="Times New Roman" w:hAnsi="Times New Roman" w:cs="Times New Roman"/>
          <w:color w:val="000000"/>
          <w:sz w:val="20"/>
          <w:szCs w:val="20"/>
          <w:highlight w:val="green"/>
          <w:lang w:val="en-GB"/>
        </w:rPr>
        <w:t>clarifications for the requirement that UEs supporting NS values for barring purposes only (e.g., NS_55, NS_57) shall also indicate the corresponding extended band capability in the August WG meetings.</w:t>
      </w:r>
    </w:p>
    <w:p w14:paraId="49C187E6" w14:textId="36422395" w:rsidR="0074210C" w:rsidRDefault="0074210C" w:rsidP="0074210C">
      <w:pPr>
        <w:widowControl w:val="0"/>
        <w:tabs>
          <w:tab w:val="left" w:pos="1190"/>
        </w:tabs>
        <w:spacing w:after="0"/>
        <w:rPr>
          <w:color w:val="000000"/>
        </w:rPr>
      </w:pPr>
    </w:p>
    <w:p w14:paraId="2087604B" w14:textId="77777777" w:rsidR="0074210C" w:rsidRDefault="0074210C" w:rsidP="0074210C">
      <w:pPr>
        <w:widowControl w:val="0"/>
        <w:tabs>
          <w:tab w:val="right" w:pos="10649"/>
        </w:tabs>
        <w:spacing w:before="98" w:after="0"/>
        <w:rPr>
          <w:color w:val="000000"/>
          <w:sz w:val="25"/>
          <w:szCs w:val="25"/>
          <w:u w:val="single"/>
        </w:rPr>
      </w:pPr>
      <w:r>
        <w:rPr>
          <w:rFonts w:ascii="Arial" w:hAnsi="Arial" w:cs="Arial"/>
          <w:sz w:val="24"/>
          <w:szCs w:val="24"/>
        </w:rPr>
        <w:tab/>
      </w:r>
      <w:r>
        <w:rPr>
          <w:color w:val="000000"/>
          <w:u w:val="single"/>
        </w:rPr>
        <w:t>The document was approved.</w:t>
      </w:r>
    </w:p>
    <w:p w14:paraId="3199F3D1" w14:textId="77777777" w:rsidR="0074210C" w:rsidRDefault="0074210C" w:rsidP="00CE0424">
      <w:pPr>
        <w:pStyle w:val="BodyText"/>
      </w:pPr>
    </w:p>
    <w:p w14:paraId="70A1F31E" w14:textId="0A3181EB" w:rsidR="006613F7" w:rsidRPr="00CE0424" w:rsidRDefault="006613F7" w:rsidP="00CE0424">
      <w:pPr>
        <w:pStyle w:val="BodyText"/>
      </w:pPr>
      <w:r>
        <w:t xml:space="preserve">In this paper we discuss the </w:t>
      </w:r>
      <w:r w:rsidR="00704E0F">
        <w:t>third (</w:t>
      </w:r>
      <w:r w:rsidR="00D46B98">
        <w:t>postponed</w:t>
      </w:r>
      <w:r w:rsidR="00704E0F">
        <w:t>)</w:t>
      </w:r>
      <w:r w:rsidR="00D46B98">
        <w:t xml:space="preserve"> change.</w:t>
      </w:r>
    </w:p>
    <w:p w14:paraId="59E13DC4" w14:textId="77777777" w:rsidR="004000E8" w:rsidRDefault="00230D18" w:rsidP="00CE0424">
      <w:pPr>
        <w:pStyle w:val="Heading1"/>
      </w:pPr>
      <w:bookmarkStart w:id="0" w:name="_Ref178064866"/>
      <w:r>
        <w:t>2</w:t>
      </w:r>
      <w:r>
        <w:tab/>
      </w:r>
      <w:r w:rsidR="004000E8" w:rsidRPr="00CE0424">
        <w:t>Discussion</w:t>
      </w:r>
      <w:bookmarkEnd w:id="0"/>
    </w:p>
    <w:p w14:paraId="037F85EB" w14:textId="2815E72D" w:rsidR="002D46B5" w:rsidRDefault="002D46B5" w:rsidP="005D7A63">
      <w:pPr>
        <w:rPr>
          <w:rFonts w:ascii="Arial" w:hAnsi="Arial"/>
          <w:lang w:eastAsia="zh-CN"/>
        </w:rPr>
      </w:pPr>
      <w:r>
        <w:rPr>
          <w:rFonts w:ascii="Arial" w:hAnsi="Arial"/>
          <w:lang w:eastAsia="zh-CN"/>
        </w:rPr>
        <w:t xml:space="preserve">Band n77 in USA and Canada were extended. Initially in USA, n77 was limited to </w:t>
      </w:r>
      <w:r w:rsidRPr="002D46B5">
        <w:rPr>
          <w:rFonts w:ascii="Arial" w:hAnsi="Arial"/>
          <w:lang w:eastAsia="zh-CN"/>
        </w:rPr>
        <w:t>3700 - 3980 MHz</w:t>
      </w:r>
      <w:r w:rsidR="00DC42B3">
        <w:rPr>
          <w:rFonts w:ascii="Arial" w:hAnsi="Arial"/>
          <w:lang w:eastAsia="zh-CN"/>
        </w:rPr>
        <w:t xml:space="preserve"> but was later extended to </w:t>
      </w:r>
      <w:r w:rsidR="00DC42B3" w:rsidRPr="002D46B5">
        <w:rPr>
          <w:rFonts w:ascii="Arial" w:hAnsi="Arial"/>
          <w:lang w:eastAsia="zh-CN"/>
        </w:rPr>
        <w:t xml:space="preserve">3450 - 3550 MHz and 3700 - 3980 </w:t>
      </w:r>
      <w:proofErr w:type="spellStart"/>
      <w:r w:rsidR="00DC42B3" w:rsidRPr="002D46B5">
        <w:rPr>
          <w:rFonts w:ascii="Arial" w:hAnsi="Arial"/>
          <w:lang w:eastAsia="zh-CN"/>
        </w:rPr>
        <w:t>MHz</w:t>
      </w:r>
      <w:r>
        <w:rPr>
          <w:rFonts w:ascii="Arial" w:hAnsi="Arial"/>
          <w:lang w:eastAsia="zh-CN"/>
        </w:rPr>
        <w:t>.</w:t>
      </w:r>
      <w:proofErr w:type="spellEnd"/>
      <w:r>
        <w:rPr>
          <w:rFonts w:ascii="Arial" w:hAnsi="Arial"/>
          <w:lang w:eastAsia="zh-CN"/>
        </w:rPr>
        <w:t xml:space="preserve"> </w:t>
      </w:r>
      <w:r w:rsidR="00DC42B3">
        <w:rPr>
          <w:rFonts w:ascii="Arial" w:hAnsi="Arial"/>
          <w:lang w:eastAsia="zh-CN"/>
        </w:rPr>
        <w:t xml:space="preserve">Initially </w:t>
      </w:r>
      <w:r>
        <w:rPr>
          <w:rFonts w:ascii="Arial" w:hAnsi="Arial"/>
          <w:lang w:eastAsia="zh-CN"/>
        </w:rPr>
        <w:t xml:space="preserve">in Canada, n77 was limited to </w:t>
      </w:r>
      <w:r w:rsidRPr="002D46B5">
        <w:rPr>
          <w:rFonts w:ascii="Arial" w:hAnsi="Arial"/>
          <w:lang w:eastAsia="zh-CN"/>
        </w:rPr>
        <w:t>3450 - 3650 MHz</w:t>
      </w:r>
      <w:r w:rsidR="00DC42B3">
        <w:rPr>
          <w:rFonts w:ascii="Arial" w:hAnsi="Arial"/>
          <w:lang w:eastAsia="zh-CN"/>
        </w:rPr>
        <w:t xml:space="preserve"> but </w:t>
      </w:r>
      <w:r>
        <w:rPr>
          <w:rFonts w:ascii="Arial" w:hAnsi="Arial"/>
          <w:lang w:eastAsia="zh-CN"/>
        </w:rPr>
        <w:t xml:space="preserve">was extended to </w:t>
      </w:r>
      <w:r w:rsidRPr="002D46B5">
        <w:rPr>
          <w:rFonts w:ascii="Arial" w:hAnsi="Arial"/>
          <w:lang w:eastAsia="zh-CN"/>
        </w:rPr>
        <w:t xml:space="preserve">3450 - 3650 MHz and 3650 </w:t>
      </w:r>
      <w:r>
        <w:rPr>
          <w:rFonts w:ascii="Arial" w:hAnsi="Arial"/>
          <w:lang w:eastAsia="zh-CN"/>
        </w:rPr>
        <w:t>–</w:t>
      </w:r>
      <w:r w:rsidRPr="002D46B5">
        <w:rPr>
          <w:rFonts w:ascii="Arial" w:hAnsi="Arial"/>
          <w:lang w:eastAsia="zh-CN"/>
        </w:rPr>
        <w:t xml:space="preserve"> 3980</w:t>
      </w:r>
      <w:r>
        <w:rPr>
          <w:rFonts w:ascii="Arial" w:hAnsi="Arial"/>
          <w:lang w:eastAsia="zh-CN"/>
        </w:rPr>
        <w:t xml:space="preserve"> </w:t>
      </w:r>
      <w:proofErr w:type="spellStart"/>
      <w:r>
        <w:rPr>
          <w:rFonts w:ascii="Arial" w:hAnsi="Arial"/>
          <w:lang w:eastAsia="zh-CN"/>
        </w:rPr>
        <w:t>MHz.</w:t>
      </w:r>
      <w:proofErr w:type="spellEnd"/>
      <w:r w:rsidR="00DC42B3">
        <w:rPr>
          <w:rFonts w:ascii="Arial" w:hAnsi="Arial"/>
          <w:lang w:eastAsia="zh-CN"/>
        </w:rPr>
        <w:t xml:space="preserve"> Additional regulatory requirements applied to the extended ranges.</w:t>
      </w:r>
    </w:p>
    <w:p w14:paraId="0C48479F" w14:textId="2524556E" w:rsidR="00DD549F" w:rsidRDefault="00C42C53" w:rsidP="00C85179">
      <w:pPr>
        <w:rPr>
          <w:rFonts w:ascii="Arial" w:hAnsi="Arial"/>
          <w:lang w:eastAsia="zh-CN"/>
        </w:rPr>
      </w:pPr>
      <w:r>
        <w:rPr>
          <w:rFonts w:ascii="Arial" w:hAnsi="Arial"/>
          <w:lang w:eastAsia="zh-CN"/>
        </w:rPr>
        <w:t xml:space="preserve">Cells </w:t>
      </w:r>
      <w:r w:rsidR="00717C61">
        <w:rPr>
          <w:rFonts w:ascii="Arial" w:hAnsi="Arial"/>
          <w:lang w:eastAsia="zh-CN"/>
        </w:rPr>
        <w:t>in the new range and old range would both advertise n77 in system information</w:t>
      </w:r>
      <w:r>
        <w:rPr>
          <w:rFonts w:ascii="Arial" w:hAnsi="Arial"/>
          <w:lang w:eastAsia="zh-CN"/>
        </w:rPr>
        <w:t>.</w:t>
      </w:r>
      <w:r w:rsidR="00717C61">
        <w:rPr>
          <w:rFonts w:ascii="Arial" w:hAnsi="Arial"/>
          <w:lang w:eastAsia="zh-CN"/>
        </w:rPr>
        <w:t xml:space="preserve"> </w:t>
      </w:r>
      <w:r>
        <w:rPr>
          <w:rFonts w:ascii="Arial" w:hAnsi="Arial"/>
          <w:lang w:eastAsia="zh-CN"/>
        </w:rPr>
        <w:t xml:space="preserve">This means </w:t>
      </w:r>
      <w:r w:rsidR="00204C93">
        <w:rPr>
          <w:rFonts w:ascii="Arial" w:hAnsi="Arial"/>
          <w:lang w:eastAsia="zh-CN"/>
        </w:rPr>
        <w:t xml:space="preserve">a </w:t>
      </w:r>
      <w:r w:rsidR="002D46B5">
        <w:rPr>
          <w:rFonts w:ascii="Arial" w:hAnsi="Arial"/>
          <w:lang w:eastAsia="zh-CN"/>
        </w:rPr>
        <w:t xml:space="preserve">legacy UE </w:t>
      </w:r>
      <w:r w:rsidR="00612D66">
        <w:rPr>
          <w:rFonts w:ascii="Arial" w:hAnsi="Arial"/>
          <w:lang w:eastAsia="zh-CN"/>
        </w:rPr>
        <w:t>(</w:t>
      </w:r>
      <w:r w:rsidR="00717C61">
        <w:rPr>
          <w:rFonts w:ascii="Arial" w:hAnsi="Arial"/>
          <w:lang w:eastAsia="zh-CN"/>
        </w:rPr>
        <w:t xml:space="preserve">supporting only the </w:t>
      </w:r>
      <w:r w:rsidR="00612D66">
        <w:rPr>
          <w:rFonts w:ascii="Arial" w:hAnsi="Arial"/>
          <w:lang w:eastAsia="zh-CN"/>
        </w:rPr>
        <w:t xml:space="preserve">old </w:t>
      </w:r>
      <w:r>
        <w:rPr>
          <w:rFonts w:ascii="Arial" w:hAnsi="Arial"/>
          <w:lang w:eastAsia="zh-CN"/>
        </w:rPr>
        <w:t>regulatory requirements</w:t>
      </w:r>
      <w:r w:rsidR="00612D66">
        <w:rPr>
          <w:rFonts w:ascii="Arial" w:hAnsi="Arial"/>
          <w:lang w:eastAsia="zh-CN"/>
        </w:rPr>
        <w:t xml:space="preserve">) </w:t>
      </w:r>
      <w:r w:rsidR="00204C93">
        <w:rPr>
          <w:rFonts w:ascii="Arial" w:hAnsi="Arial"/>
          <w:lang w:eastAsia="zh-CN"/>
        </w:rPr>
        <w:t xml:space="preserve">may connect to a cell even in the </w:t>
      </w:r>
      <w:r w:rsidR="00325BFE">
        <w:rPr>
          <w:rFonts w:ascii="Arial" w:hAnsi="Arial"/>
          <w:lang w:eastAsia="zh-CN"/>
        </w:rPr>
        <w:t>new range</w:t>
      </w:r>
      <w:r w:rsidR="002832A8">
        <w:rPr>
          <w:rFonts w:ascii="Arial" w:hAnsi="Arial"/>
          <w:lang w:eastAsia="zh-CN"/>
        </w:rPr>
        <w:t xml:space="preserve"> which would be wrong</w:t>
      </w:r>
      <w:r w:rsidR="00325BFE">
        <w:rPr>
          <w:rFonts w:ascii="Arial" w:hAnsi="Arial"/>
          <w:lang w:eastAsia="zh-CN"/>
        </w:rPr>
        <w:t xml:space="preserve">. </w:t>
      </w:r>
      <w:r w:rsidR="00DD549F">
        <w:rPr>
          <w:rFonts w:ascii="Arial" w:hAnsi="Arial"/>
          <w:lang w:eastAsia="zh-CN"/>
        </w:rPr>
        <w:t xml:space="preserve">To address this, 3GPP </w:t>
      </w:r>
      <w:r w:rsidR="002832A8">
        <w:rPr>
          <w:rFonts w:ascii="Arial" w:hAnsi="Arial"/>
          <w:lang w:eastAsia="zh-CN"/>
        </w:rPr>
        <w:t>introduced new NS-values for the new ranges (one NS value for USA (55) and one for Canada (57)).</w:t>
      </w:r>
    </w:p>
    <w:p w14:paraId="4487429C" w14:textId="5C354388" w:rsidR="00110831" w:rsidRDefault="002832A8" w:rsidP="00C85179">
      <w:pPr>
        <w:rPr>
          <w:rFonts w:ascii="Arial" w:hAnsi="Arial"/>
          <w:lang w:eastAsia="zh-CN"/>
        </w:rPr>
      </w:pPr>
      <w:r>
        <w:rPr>
          <w:rFonts w:ascii="Arial" w:hAnsi="Arial"/>
          <w:lang w:eastAsia="zh-CN"/>
        </w:rPr>
        <w:t xml:space="preserve">And vice versa, </w:t>
      </w:r>
      <w:r w:rsidR="00325BFE">
        <w:rPr>
          <w:rFonts w:ascii="Arial" w:hAnsi="Arial"/>
          <w:lang w:eastAsia="zh-CN"/>
        </w:rPr>
        <w:t xml:space="preserve">a gNB </w:t>
      </w:r>
      <w:r w:rsidR="00110831">
        <w:rPr>
          <w:rFonts w:ascii="Arial" w:hAnsi="Arial"/>
          <w:lang w:eastAsia="zh-CN"/>
        </w:rPr>
        <w:t xml:space="preserve">would not know if a </w:t>
      </w:r>
      <w:r w:rsidR="00325BFE">
        <w:rPr>
          <w:rFonts w:ascii="Arial" w:hAnsi="Arial"/>
          <w:lang w:eastAsia="zh-CN"/>
        </w:rPr>
        <w:t xml:space="preserve">UE </w:t>
      </w:r>
      <w:r w:rsidR="00110831">
        <w:rPr>
          <w:rFonts w:ascii="Arial" w:hAnsi="Arial"/>
          <w:lang w:eastAsia="zh-CN"/>
        </w:rPr>
        <w:t xml:space="preserve">supports only the old range or also </w:t>
      </w:r>
      <w:r w:rsidR="00C85179">
        <w:rPr>
          <w:rFonts w:ascii="Arial" w:hAnsi="Arial"/>
          <w:lang w:eastAsia="zh-CN"/>
        </w:rPr>
        <w:t xml:space="preserve">the new range </w:t>
      </w:r>
      <w:r w:rsidR="000D5FF1">
        <w:rPr>
          <w:rFonts w:ascii="Arial" w:hAnsi="Arial"/>
          <w:lang w:eastAsia="zh-CN"/>
        </w:rPr>
        <w:t>(with the new regulatory requirements). The gNB</w:t>
      </w:r>
      <w:r w:rsidR="003A6FE7">
        <w:rPr>
          <w:rFonts w:ascii="Arial" w:hAnsi="Arial"/>
          <w:lang w:eastAsia="zh-CN"/>
        </w:rPr>
        <w:t xml:space="preserve"> may therefore </w:t>
      </w:r>
      <w:proofErr w:type="spellStart"/>
      <w:r w:rsidR="003A6FE7">
        <w:rPr>
          <w:rFonts w:ascii="Arial" w:hAnsi="Arial"/>
          <w:lang w:eastAsia="zh-CN"/>
        </w:rPr>
        <w:t>erreoneously</w:t>
      </w:r>
      <w:proofErr w:type="spellEnd"/>
      <w:r w:rsidR="003A6FE7">
        <w:rPr>
          <w:rFonts w:ascii="Arial" w:hAnsi="Arial"/>
          <w:lang w:eastAsia="zh-CN"/>
        </w:rPr>
        <w:t xml:space="preserve"> hand over a legacy UE to the new range which would be wrong. To address this, 3GPP introduced capability bits which tells the gNB whether the UE supports the new range (one capability bit was added for USA (</w:t>
      </w:r>
      <w:r w:rsidR="003A6FE7" w:rsidRPr="003D6AB1">
        <w:rPr>
          <w:rFonts w:ascii="Arial" w:hAnsi="Arial"/>
          <w:lang w:eastAsia="zh-CN"/>
        </w:rPr>
        <w:t>extendedBand-n77-r16</w:t>
      </w:r>
      <w:r w:rsidR="003A6FE7">
        <w:rPr>
          <w:rFonts w:ascii="Arial" w:hAnsi="Arial"/>
          <w:lang w:eastAsia="zh-CN"/>
        </w:rPr>
        <w:t>) and one for Canada (</w:t>
      </w:r>
      <w:r w:rsidR="003A6FE7" w:rsidRPr="00004557">
        <w:rPr>
          <w:rFonts w:ascii="Arial" w:hAnsi="Arial"/>
          <w:lang w:eastAsia="zh-CN"/>
        </w:rPr>
        <w:t>extendedBand-n77-2-r17</w:t>
      </w:r>
      <w:r w:rsidR="003A6FE7">
        <w:rPr>
          <w:rFonts w:ascii="Arial" w:hAnsi="Arial"/>
          <w:lang w:eastAsia="zh-CN"/>
        </w:rPr>
        <w:t>)).</w:t>
      </w:r>
    </w:p>
    <w:p w14:paraId="11AE2C57" w14:textId="661B475D" w:rsidR="003A6FE7" w:rsidRDefault="003A6FE7" w:rsidP="00C85179">
      <w:pPr>
        <w:rPr>
          <w:rFonts w:ascii="Arial" w:hAnsi="Arial"/>
          <w:lang w:eastAsia="zh-CN"/>
        </w:rPr>
      </w:pPr>
      <w:r>
        <w:rPr>
          <w:rFonts w:ascii="Arial" w:hAnsi="Arial"/>
          <w:lang w:eastAsia="zh-CN"/>
        </w:rPr>
        <w:t xml:space="preserve">If a UE would support only the new NS value, but not the capability bit. It would result in that the UE connects to a cell in the new range. The gNB would attempt to find an RRC configuration for the UE which matches the UE’s capabilities. </w:t>
      </w:r>
      <w:r w:rsidR="00356CB9">
        <w:rPr>
          <w:rFonts w:ascii="Arial" w:hAnsi="Arial"/>
          <w:lang w:eastAsia="zh-CN"/>
        </w:rPr>
        <w:t xml:space="preserve">But the gNB would fail to do so since the UE does not indicate the UE capability bit. The gNB would then have to address this error case, </w:t>
      </w:r>
      <w:proofErr w:type="gramStart"/>
      <w:r w:rsidR="00356CB9">
        <w:rPr>
          <w:rFonts w:ascii="Arial" w:hAnsi="Arial"/>
          <w:lang w:eastAsia="zh-CN"/>
        </w:rPr>
        <w:t>e.g.</w:t>
      </w:r>
      <w:proofErr w:type="gramEnd"/>
      <w:r w:rsidR="00356CB9">
        <w:rPr>
          <w:rFonts w:ascii="Arial" w:hAnsi="Arial"/>
          <w:lang w:eastAsia="zh-CN"/>
        </w:rPr>
        <w:t xml:space="preserve"> by rejecting the UE.</w:t>
      </w:r>
    </w:p>
    <w:p w14:paraId="7C3467D9" w14:textId="1646FB0A" w:rsidR="00356CB9" w:rsidRDefault="00356CB9" w:rsidP="00356CB9">
      <w:pPr>
        <w:rPr>
          <w:rFonts w:ascii="Arial" w:hAnsi="Arial"/>
          <w:lang w:eastAsia="zh-CN"/>
        </w:rPr>
      </w:pPr>
      <w:r>
        <w:rPr>
          <w:rFonts w:ascii="Arial" w:hAnsi="Arial"/>
          <w:lang w:eastAsia="zh-CN"/>
        </w:rPr>
        <w:t>It is clear from current specification that UE supporting the capability bits also supports the NS-values, but the opposite is not mandated. This means that a UE supporting NS-value 55/57 may omit the corresponding capability bits (</w:t>
      </w:r>
      <w:r w:rsidRPr="003D6AB1">
        <w:rPr>
          <w:rFonts w:ascii="Arial" w:hAnsi="Arial"/>
          <w:lang w:eastAsia="zh-CN"/>
        </w:rPr>
        <w:t>extendedBand-n77-r16</w:t>
      </w:r>
      <w:r>
        <w:rPr>
          <w:rFonts w:ascii="Arial" w:hAnsi="Arial"/>
          <w:lang w:eastAsia="zh-CN"/>
        </w:rPr>
        <w:t xml:space="preserve"> / </w:t>
      </w:r>
      <w:r w:rsidRPr="00004557">
        <w:rPr>
          <w:rFonts w:ascii="Arial" w:hAnsi="Arial"/>
          <w:lang w:eastAsia="zh-CN"/>
        </w:rPr>
        <w:t>extendedBand-n77-2-r17</w:t>
      </w:r>
      <w:r>
        <w:rPr>
          <w:rFonts w:ascii="Arial" w:hAnsi="Arial"/>
          <w:lang w:eastAsia="zh-CN"/>
        </w:rPr>
        <w:t>). See the following highlighted: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6FE7" w:rsidRPr="007D1E1D" w14:paraId="39CE69BA" w14:textId="77777777" w:rsidTr="004530F8">
        <w:trPr>
          <w:cantSplit/>
          <w:tblHeader/>
        </w:trPr>
        <w:tc>
          <w:tcPr>
            <w:tcW w:w="6917" w:type="dxa"/>
          </w:tcPr>
          <w:p w14:paraId="2E50117C" w14:textId="77777777" w:rsidR="003A6FE7" w:rsidRPr="007D1E1D" w:rsidRDefault="003A6FE7" w:rsidP="004530F8">
            <w:pPr>
              <w:pStyle w:val="TAL"/>
              <w:rPr>
                <w:b/>
                <w:i/>
              </w:rPr>
            </w:pPr>
            <w:r w:rsidRPr="007D1E1D">
              <w:rPr>
                <w:b/>
                <w:i/>
              </w:rPr>
              <w:lastRenderedPageBreak/>
              <w:t>extendedBand-n77-r16</w:t>
            </w:r>
          </w:p>
          <w:p w14:paraId="50BB8110" w14:textId="77777777" w:rsidR="003A6FE7" w:rsidRPr="007D1E1D" w:rsidRDefault="003A6FE7" w:rsidP="004530F8">
            <w:pPr>
              <w:pStyle w:val="TAL"/>
              <w:rPr>
                <w:bCs/>
                <w:iCs/>
              </w:rPr>
            </w:pPr>
            <w:r w:rsidRPr="007D1E1D">
              <w:rPr>
                <w:noProof/>
              </w:rPr>
              <w:t xml:space="preserve">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w:t>
            </w:r>
            <w:r w:rsidRPr="00C353CC">
              <w:rPr>
                <w:noProof/>
                <w:highlight w:val="yellow"/>
              </w:rPr>
              <w:t>A UE that indicates this field shall also support NS value 55 as specified in TS 38.101-1 [2].</w:t>
            </w:r>
          </w:p>
        </w:tc>
        <w:tc>
          <w:tcPr>
            <w:tcW w:w="709" w:type="dxa"/>
          </w:tcPr>
          <w:p w14:paraId="4453136F" w14:textId="77777777" w:rsidR="003A6FE7" w:rsidRPr="007D1E1D" w:rsidRDefault="003A6FE7" w:rsidP="004530F8">
            <w:pPr>
              <w:pStyle w:val="TAL"/>
              <w:jc w:val="center"/>
            </w:pPr>
            <w:r w:rsidRPr="007D1E1D">
              <w:t>UE</w:t>
            </w:r>
          </w:p>
        </w:tc>
        <w:tc>
          <w:tcPr>
            <w:tcW w:w="567" w:type="dxa"/>
          </w:tcPr>
          <w:p w14:paraId="421D743F" w14:textId="77777777" w:rsidR="003A6FE7" w:rsidRPr="007D1E1D" w:rsidRDefault="003A6FE7" w:rsidP="004530F8">
            <w:pPr>
              <w:pStyle w:val="TAL"/>
              <w:jc w:val="center"/>
            </w:pPr>
            <w:r w:rsidRPr="007D1E1D">
              <w:t>No</w:t>
            </w:r>
          </w:p>
        </w:tc>
        <w:tc>
          <w:tcPr>
            <w:tcW w:w="709" w:type="dxa"/>
          </w:tcPr>
          <w:p w14:paraId="7F017671" w14:textId="77777777" w:rsidR="003A6FE7" w:rsidRPr="007D1E1D" w:rsidRDefault="003A6FE7" w:rsidP="004530F8">
            <w:pPr>
              <w:pStyle w:val="TAL"/>
              <w:jc w:val="center"/>
            </w:pPr>
            <w:r w:rsidRPr="007D1E1D">
              <w:t>No</w:t>
            </w:r>
          </w:p>
        </w:tc>
        <w:tc>
          <w:tcPr>
            <w:tcW w:w="728" w:type="dxa"/>
          </w:tcPr>
          <w:p w14:paraId="7629B9EB" w14:textId="77777777" w:rsidR="003A6FE7" w:rsidRPr="007D1E1D" w:rsidRDefault="003A6FE7" w:rsidP="004530F8">
            <w:pPr>
              <w:pStyle w:val="TAL"/>
              <w:jc w:val="center"/>
            </w:pPr>
            <w:r w:rsidRPr="007D1E1D">
              <w:t>No</w:t>
            </w:r>
          </w:p>
        </w:tc>
      </w:tr>
      <w:tr w:rsidR="003A6FE7" w:rsidRPr="007D1E1D" w14:paraId="76A1878A" w14:textId="77777777" w:rsidTr="004530F8">
        <w:trPr>
          <w:cantSplit/>
          <w:tblHeader/>
        </w:trPr>
        <w:tc>
          <w:tcPr>
            <w:tcW w:w="6917" w:type="dxa"/>
          </w:tcPr>
          <w:p w14:paraId="3EBADA10" w14:textId="77777777" w:rsidR="003A6FE7" w:rsidRPr="007D1E1D" w:rsidRDefault="003A6FE7" w:rsidP="004530F8">
            <w:pPr>
              <w:pStyle w:val="TAL"/>
              <w:rPr>
                <w:b/>
                <w:i/>
              </w:rPr>
            </w:pPr>
            <w:r w:rsidRPr="007D1E1D">
              <w:rPr>
                <w:b/>
                <w:i/>
              </w:rPr>
              <w:t>extendedBand-n77-2-r17</w:t>
            </w:r>
          </w:p>
          <w:p w14:paraId="214C7B52" w14:textId="77777777" w:rsidR="003A6FE7" w:rsidRPr="007D1E1D" w:rsidRDefault="003A6FE7" w:rsidP="004530F8">
            <w:pPr>
              <w:pStyle w:val="TAL"/>
              <w:rPr>
                <w:b/>
                <w:i/>
              </w:rPr>
            </w:pPr>
            <w:r w:rsidRPr="007D1E1D">
              <w:rPr>
                <w:bCs/>
                <w:iCs/>
              </w:rPr>
              <w:t xml:space="preserve">This field is only applicable for </w:t>
            </w:r>
            <w:proofErr w:type="spellStart"/>
            <w:r w:rsidRPr="007D1E1D">
              <w:rPr>
                <w:bCs/>
                <w:iCs/>
              </w:rPr>
              <w:t>UEs</w:t>
            </w:r>
            <w:proofErr w:type="spellEnd"/>
            <w:r w:rsidRPr="007D1E1D">
              <w:rPr>
                <w:bCs/>
                <w:iCs/>
              </w:rPr>
              <w:t xml:space="preserve">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w:t>
            </w:r>
            <w:r w:rsidRPr="00C353CC">
              <w:rPr>
                <w:bCs/>
                <w:iCs/>
                <w:highlight w:val="yellow"/>
              </w:rPr>
              <w:t>A UE that indicates this field shall also support NS value 57 as specified in TS 38.101-1 [2].</w:t>
            </w:r>
          </w:p>
        </w:tc>
        <w:tc>
          <w:tcPr>
            <w:tcW w:w="709" w:type="dxa"/>
          </w:tcPr>
          <w:p w14:paraId="0E23B4A9" w14:textId="77777777" w:rsidR="003A6FE7" w:rsidRPr="007D1E1D" w:rsidRDefault="003A6FE7" w:rsidP="004530F8">
            <w:pPr>
              <w:pStyle w:val="TAL"/>
              <w:jc w:val="center"/>
            </w:pPr>
            <w:r w:rsidRPr="007D1E1D">
              <w:t>UE</w:t>
            </w:r>
          </w:p>
        </w:tc>
        <w:tc>
          <w:tcPr>
            <w:tcW w:w="567" w:type="dxa"/>
          </w:tcPr>
          <w:p w14:paraId="0AD66FE5" w14:textId="77777777" w:rsidR="003A6FE7" w:rsidRPr="007D1E1D" w:rsidRDefault="003A6FE7" w:rsidP="004530F8">
            <w:pPr>
              <w:pStyle w:val="TAL"/>
              <w:jc w:val="center"/>
            </w:pPr>
            <w:r w:rsidRPr="007D1E1D">
              <w:t>No</w:t>
            </w:r>
          </w:p>
        </w:tc>
        <w:tc>
          <w:tcPr>
            <w:tcW w:w="709" w:type="dxa"/>
          </w:tcPr>
          <w:p w14:paraId="5F8F5604" w14:textId="77777777" w:rsidR="003A6FE7" w:rsidRPr="007D1E1D" w:rsidRDefault="003A6FE7" w:rsidP="004530F8">
            <w:pPr>
              <w:pStyle w:val="TAL"/>
              <w:jc w:val="center"/>
            </w:pPr>
            <w:r w:rsidRPr="007D1E1D">
              <w:t>No</w:t>
            </w:r>
          </w:p>
        </w:tc>
        <w:tc>
          <w:tcPr>
            <w:tcW w:w="728" w:type="dxa"/>
          </w:tcPr>
          <w:p w14:paraId="18E3CFA4" w14:textId="77777777" w:rsidR="003A6FE7" w:rsidRPr="007D1E1D" w:rsidRDefault="003A6FE7" w:rsidP="004530F8">
            <w:pPr>
              <w:pStyle w:val="TAL"/>
              <w:jc w:val="center"/>
            </w:pPr>
            <w:r w:rsidRPr="007D1E1D">
              <w:t>No</w:t>
            </w:r>
          </w:p>
        </w:tc>
      </w:tr>
    </w:tbl>
    <w:p w14:paraId="2E376C66" w14:textId="77777777" w:rsidR="003A6FE7" w:rsidRDefault="003A6FE7" w:rsidP="00C85179">
      <w:pPr>
        <w:rPr>
          <w:rFonts w:ascii="Arial" w:hAnsi="Arial"/>
          <w:lang w:eastAsia="zh-CN"/>
        </w:rPr>
      </w:pPr>
    </w:p>
    <w:p w14:paraId="189490CD" w14:textId="696D3D7D" w:rsidR="00FC2AC1" w:rsidRDefault="00356CB9" w:rsidP="005D7A63">
      <w:pPr>
        <w:rPr>
          <w:rFonts w:ascii="Arial" w:hAnsi="Arial"/>
          <w:lang w:eastAsia="zh-CN"/>
        </w:rPr>
      </w:pPr>
      <w:r>
        <w:rPr>
          <w:rFonts w:ascii="Arial" w:hAnsi="Arial"/>
          <w:lang w:eastAsia="zh-CN"/>
        </w:rPr>
        <w:t xml:space="preserve">The correct way to implement the extended bands is that </w:t>
      </w:r>
      <w:r w:rsidR="004C44CA">
        <w:rPr>
          <w:rFonts w:ascii="Arial" w:hAnsi="Arial"/>
          <w:lang w:eastAsia="zh-CN"/>
        </w:rPr>
        <w:t xml:space="preserve">UEs must either support </w:t>
      </w:r>
      <w:r w:rsidR="004C44CA" w:rsidRPr="004C44CA">
        <w:rPr>
          <w:rFonts w:ascii="Arial" w:hAnsi="Arial"/>
          <w:b/>
          <w:bCs/>
          <w:lang w:eastAsia="zh-CN"/>
        </w:rPr>
        <w:t>both</w:t>
      </w:r>
      <w:r w:rsidR="004C44CA">
        <w:rPr>
          <w:rFonts w:ascii="Arial" w:hAnsi="Arial"/>
          <w:lang w:eastAsia="zh-CN"/>
        </w:rPr>
        <w:t xml:space="preserve"> the NS-value 55/57 and </w:t>
      </w:r>
      <w:r w:rsidR="004C44CA" w:rsidRPr="003D6AB1">
        <w:rPr>
          <w:rFonts w:ascii="Arial" w:hAnsi="Arial"/>
          <w:lang w:eastAsia="zh-CN"/>
        </w:rPr>
        <w:t>extendedBand-n77-r16</w:t>
      </w:r>
      <w:r w:rsidR="004C44CA">
        <w:rPr>
          <w:rFonts w:ascii="Arial" w:hAnsi="Arial"/>
          <w:lang w:eastAsia="zh-CN"/>
        </w:rPr>
        <w:t>/</w:t>
      </w:r>
      <w:r w:rsidR="004C44CA" w:rsidRPr="00004557">
        <w:rPr>
          <w:rFonts w:ascii="Arial" w:hAnsi="Arial"/>
          <w:lang w:eastAsia="zh-CN"/>
        </w:rPr>
        <w:t>extendedBand-n77-2-r17</w:t>
      </w:r>
      <w:r w:rsidR="004C44CA">
        <w:rPr>
          <w:rFonts w:ascii="Arial" w:hAnsi="Arial"/>
          <w:lang w:eastAsia="zh-CN"/>
        </w:rPr>
        <w:t xml:space="preserve"> or </w:t>
      </w:r>
      <w:r w:rsidR="004C44CA" w:rsidRPr="004C44CA">
        <w:rPr>
          <w:rFonts w:ascii="Arial" w:hAnsi="Arial"/>
          <w:b/>
          <w:bCs/>
          <w:lang w:eastAsia="zh-CN"/>
        </w:rPr>
        <w:t>neither</w:t>
      </w:r>
      <w:r w:rsidR="004C44CA">
        <w:rPr>
          <w:rFonts w:ascii="Arial" w:hAnsi="Arial"/>
          <w:lang w:eastAsia="zh-CN"/>
        </w:rPr>
        <w:t xml:space="preserve"> of them.</w:t>
      </w:r>
      <w:r w:rsidR="00A222D3">
        <w:rPr>
          <w:rFonts w:ascii="Arial" w:hAnsi="Arial"/>
          <w:lang w:eastAsia="zh-CN"/>
        </w:rPr>
        <w:t xml:space="preserve"> But as explained, it is not mandated that UEs supporting the NS-value </w:t>
      </w:r>
      <w:r w:rsidR="005352CC">
        <w:rPr>
          <w:rFonts w:ascii="Arial" w:hAnsi="Arial"/>
          <w:lang w:eastAsia="zh-CN"/>
        </w:rPr>
        <w:t>also indicates the capability bits.</w:t>
      </w:r>
    </w:p>
    <w:p w14:paraId="2C2691C3" w14:textId="77777777" w:rsidR="005A4B59" w:rsidRDefault="00356CB9" w:rsidP="005D7A63">
      <w:pPr>
        <w:rPr>
          <w:rFonts w:ascii="Arial" w:hAnsi="Arial"/>
          <w:lang w:eastAsia="zh-CN"/>
        </w:rPr>
      </w:pPr>
      <w:r>
        <w:rPr>
          <w:rFonts w:ascii="Arial" w:hAnsi="Arial"/>
          <w:lang w:eastAsia="zh-CN"/>
        </w:rPr>
        <w:t>RAN2 discussed this topic at the last RAN2 meeting and all companies agreed that the correct behaviour is as above, (</w:t>
      </w:r>
      <w:proofErr w:type="gramStart"/>
      <w:r>
        <w:rPr>
          <w:rFonts w:ascii="Arial" w:hAnsi="Arial"/>
          <w:lang w:eastAsia="zh-CN"/>
        </w:rPr>
        <w:t>i.e.</w:t>
      </w:r>
      <w:proofErr w:type="gramEnd"/>
      <w:r>
        <w:rPr>
          <w:rFonts w:ascii="Arial" w:hAnsi="Arial"/>
          <w:lang w:eastAsia="zh-CN"/>
        </w:rPr>
        <w:t xml:space="preserve"> either “both” or “neither”)</w:t>
      </w:r>
      <w:r w:rsidR="00111E33">
        <w:rPr>
          <w:rFonts w:ascii="Arial" w:hAnsi="Arial"/>
          <w:lang w:eastAsia="zh-CN"/>
        </w:rPr>
        <w:t xml:space="preserve">, but were reluctant to capture </w:t>
      </w:r>
      <w:r w:rsidR="00D63BF3">
        <w:rPr>
          <w:rFonts w:ascii="Arial" w:hAnsi="Arial"/>
          <w:lang w:eastAsia="zh-CN"/>
        </w:rPr>
        <w:t xml:space="preserve">that support for the NS-values goes together with support for the capability bit. To avoid potential erroneous implementations </w:t>
      </w:r>
      <w:r w:rsidR="005A4B59">
        <w:rPr>
          <w:rFonts w:ascii="Arial" w:hAnsi="Arial"/>
          <w:lang w:eastAsia="zh-CN"/>
        </w:rPr>
        <w:t xml:space="preserve">which needs special handling in </w:t>
      </w:r>
      <w:proofErr w:type="spellStart"/>
      <w:r w:rsidR="005A4B59">
        <w:rPr>
          <w:rFonts w:ascii="Arial" w:hAnsi="Arial"/>
          <w:lang w:eastAsia="zh-CN"/>
        </w:rPr>
        <w:t>gNBs</w:t>
      </w:r>
      <w:proofErr w:type="spellEnd"/>
      <w:r w:rsidR="005A4B59">
        <w:rPr>
          <w:rFonts w:ascii="Arial" w:hAnsi="Arial"/>
          <w:lang w:eastAsia="zh-CN"/>
        </w:rPr>
        <w:t>, we want to clarify this.</w:t>
      </w:r>
    </w:p>
    <w:p w14:paraId="59AA02A6" w14:textId="481EE520" w:rsidR="00C21A9D" w:rsidRDefault="005A4B59" w:rsidP="005A4B59">
      <w:pPr>
        <w:pStyle w:val="Proposal"/>
      </w:pPr>
      <w:bookmarkStart w:id="1" w:name="_Toc110353590"/>
      <w:r>
        <w:t>Capture in specification that UEs supporting NS value 55 indicates</w:t>
      </w:r>
      <w:r w:rsidR="00D63BF3">
        <w:t xml:space="preserve"> </w:t>
      </w:r>
      <w:r w:rsidRPr="005A4B59">
        <w:t>extendedBand-n77-r16</w:t>
      </w:r>
      <w:r>
        <w:t xml:space="preserve">, and UEs supporting NS value 57 indicates </w:t>
      </w:r>
      <w:r w:rsidRPr="005A4B59">
        <w:t>extendedBand-n77-2-r17</w:t>
      </w:r>
      <w:r>
        <w:t>.</w:t>
      </w:r>
      <w:bookmarkEnd w:id="1"/>
    </w:p>
    <w:p w14:paraId="036AC66D" w14:textId="77777777" w:rsidR="00FC2AC1" w:rsidRDefault="00FC2AC1" w:rsidP="005D7A63">
      <w:pPr>
        <w:rPr>
          <w:rFonts w:ascii="Arial" w:hAnsi="Arial"/>
          <w:lang w:eastAsia="zh-CN"/>
        </w:rPr>
      </w:pPr>
    </w:p>
    <w:p w14:paraId="72D26297" w14:textId="391F2380" w:rsidR="005A4B59" w:rsidRDefault="00F15E7F" w:rsidP="005D7A63">
      <w:pPr>
        <w:rPr>
          <w:rFonts w:ascii="Arial" w:hAnsi="Arial"/>
          <w:lang w:eastAsia="zh-CN"/>
        </w:rPr>
      </w:pPr>
      <w:r>
        <w:rPr>
          <w:rFonts w:ascii="Arial" w:hAnsi="Arial"/>
          <w:lang w:eastAsia="zh-CN"/>
        </w:rPr>
        <w:t>A draft CR is found in R2-22XXXXX which can be used as baseline when implementing this change.</w:t>
      </w:r>
    </w:p>
    <w:p w14:paraId="20D74898" w14:textId="421F206C" w:rsidR="00C01F33" w:rsidRPr="00CE0424" w:rsidRDefault="005A4B59" w:rsidP="00CE0424">
      <w:pPr>
        <w:pStyle w:val="Heading1"/>
      </w:pPr>
      <w:r>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692F08" w14:textId="2F932E19" w:rsidR="005A4B59"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353590" w:history="1">
        <w:r w:rsidR="005A4B59" w:rsidRPr="00AD322B">
          <w:rPr>
            <w:rStyle w:val="Hyperlink"/>
            <w:noProof/>
          </w:rPr>
          <w:t>Proposal 1</w:t>
        </w:r>
        <w:r w:rsidR="005A4B59">
          <w:rPr>
            <w:rFonts w:asciiTheme="minorHAnsi" w:eastAsiaTheme="minorEastAsia" w:hAnsiTheme="minorHAnsi" w:cstheme="minorBidi"/>
            <w:b w:val="0"/>
            <w:noProof/>
            <w:sz w:val="22"/>
            <w:szCs w:val="22"/>
            <w:lang w:val="en-SE" w:eastAsia="en-SE"/>
          </w:rPr>
          <w:tab/>
        </w:r>
        <w:r w:rsidR="005A4B59" w:rsidRPr="00AD322B">
          <w:rPr>
            <w:rStyle w:val="Hyperlink"/>
            <w:noProof/>
          </w:rPr>
          <w:t>Capture in specification that UEs supporting NS value 55 indicates extendedBand-n77-r16, and UEs supporting NS value 57 indicates extendedBand-n77-2-r17.</w:t>
        </w:r>
      </w:hyperlink>
    </w:p>
    <w:p w14:paraId="5DCC939F" w14:textId="0794E411" w:rsidR="003A7EF3" w:rsidRPr="00F15E7F" w:rsidRDefault="006E1C82" w:rsidP="00CE0424">
      <w:pPr>
        <w:pStyle w:val="BodyText"/>
        <w:rPr>
          <w:b/>
          <w:bCs/>
        </w:rPr>
      </w:pPr>
      <w:r>
        <w:rPr>
          <w:b/>
          <w:bCs/>
          <w:lang w:val="en-US"/>
        </w:rPr>
        <w:fldChar w:fldCharType="end"/>
      </w:r>
      <w:r w:rsidRPr="00CE0424">
        <w:rPr>
          <w:b/>
          <w:bCs/>
        </w:rPr>
        <w:t xml:space="preserve"> </w:t>
      </w:r>
    </w:p>
    <w:sectPr w:rsidR="003A7EF3" w:rsidRPr="00F15E7F"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4031C" w14:textId="77777777" w:rsidR="0097014A" w:rsidRDefault="0097014A">
      <w:r>
        <w:separator/>
      </w:r>
    </w:p>
  </w:endnote>
  <w:endnote w:type="continuationSeparator" w:id="0">
    <w:p w14:paraId="6EA6FCBD" w14:textId="77777777" w:rsidR="0097014A" w:rsidRDefault="0097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E4D00" w14:textId="77777777" w:rsidR="0097014A" w:rsidRDefault="0097014A">
      <w:r>
        <w:separator/>
      </w:r>
    </w:p>
  </w:footnote>
  <w:footnote w:type="continuationSeparator" w:id="0">
    <w:p w14:paraId="49C2F02C" w14:textId="77777777" w:rsidR="0097014A" w:rsidRDefault="0097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0"/>
  </w:num>
  <w:num w:numId="2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557"/>
    <w:rsid w:val="0000564C"/>
    <w:rsid w:val="00006446"/>
    <w:rsid w:val="00006896"/>
    <w:rsid w:val="00007CDC"/>
    <w:rsid w:val="00011B28"/>
    <w:rsid w:val="00015D15"/>
    <w:rsid w:val="0002564D"/>
    <w:rsid w:val="00025ECA"/>
    <w:rsid w:val="000325B8"/>
    <w:rsid w:val="00034C15"/>
    <w:rsid w:val="00036BA1"/>
    <w:rsid w:val="000422E2"/>
    <w:rsid w:val="00042F22"/>
    <w:rsid w:val="000435B0"/>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FF1"/>
    <w:rsid w:val="000E0527"/>
    <w:rsid w:val="000E1E92"/>
    <w:rsid w:val="000F06D6"/>
    <w:rsid w:val="000F0EB1"/>
    <w:rsid w:val="000F1106"/>
    <w:rsid w:val="000F3BE9"/>
    <w:rsid w:val="000F3F6C"/>
    <w:rsid w:val="000F6DF3"/>
    <w:rsid w:val="001005FF"/>
    <w:rsid w:val="001062FB"/>
    <w:rsid w:val="001063E6"/>
    <w:rsid w:val="00110831"/>
    <w:rsid w:val="00111E33"/>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4C93"/>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2A8"/>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6B5"/>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BFE"/>
    <w:rsid w:val="00331751"/>
    <w:rsid w:val="00334579"/>
    <w:rsid w:val="00335858"/>
    <w:rsid w:val="00336BDA"/>
    <w:rsid w:val="00342BD7"/>
    <w:rsid w:val="00346DB5"/>
    <w:rsid w:val="003477B1"/>
    <w:rsid w:val="00356CB9"/>
    <w:rsid w:val="00357380"/>
    <w:rsid w:val="003602D9"/>
    <w:rsid w:val="003604CE"/>
    <w:rsid w:val="00370E47"/>
    <w:rsid w:val="003742AC"/>
    <w:rsid w:val="00377CE1"/>
    <w:rsid w:val="00385BF0"/>
    <w:rsid w:val="003939FF"/>
    <w:rsid w:val="003A2223"/>
    <w:rsid w:val="003A2A0F"/>
    <w:rsid w:val="003A45A1"/>
    <w:rsid w:val="003A5B0A"/>
    <w:rsid w:val="003A6BAC"/>
    <w:rsid w:val="003A6FE7"/>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AB1"/>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44CA"/>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2CC"/>
    <w:rsid w:val="00536759"/>
    <w:rsid w:val="00537C62"/>
    <w:rsid w:val="00546970"/>
    <w:rsid w:val="00554E19"/>
    <w:rsid w:val="0056121F"/>
    <w:rsid w:val="00562C5D"/>
    <w:rsid w:val="00572505"/>
    <w:rsid w:val="00582809"/>
    <w:rsid w:val="0058798C"/>
    <w:rsid w:val="005900FA"/>
    <w:rsid w:val="005935A4"/>
    <w:rsid w:val="005948C2"/>
    <w:rsid w:val="00595DCA"/>
    <w:rsid w:val="0059779B"/>
    <w:rsid w:val="005A209A"/>
    <w:rsid w:val="005A4B59"/>
    <w:rsid w:val="005A662D"/>
    <w:rsid w:val="005B1409"/>
    <w:rsid w:val="005B35D7"/>
    <w:rsid w:val="005B392A"/>
    <w:rsid w:val="005B3AA3"/>
    <w:rsid w:val="005B6F83"/>
    <w:rsid w:val="005C74FB"/>
    <w:rsid w:val="005D1602"/>
    <w:rsid w:val="005D7A63"/>
    <w:rsid w:val="005E385F"/>
    <w:rsid w:val="005E5B81"/>
    <w:rsid w:val="005F2CB1"/>
    <w:rsid w:val="005F3025"/>
    <w:rsid w:val="005F618C"/>
    <w:rsid w:val="005F70BD"/>
    <w:rsid w:val="0060283C"/>
    <w:rsid w:val="00604F14"/>
    <w:rsid w:val="00611B83"/>
    <w:rsid w:val="00612D66"/>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3F7"/>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0F"/>
    <w:rsid w:val="00704EDB"/>
    <w:rsid w:val="00706101"/>
    <w:rsid w:val="00707072"/>
    <w:rsid w:val="00707D61"/>
    <w:rsid w:val="00712287"/>
    <w:rsid w:val="00712772"/>
    <w:rsid w:val="007148D3"/>
    <w:rsid w:val="00715B9A"/>
    <w:rsid w:val="00717C61"/>
    <w:rsid w:val="007257D0"/>
    <w:rsid w:val="00726EA6"/>
    <w:rsid w:val="00727208"/>
    <w:rsid w:val="00727680"/>
    <w:rsid w:val="007348B1"/>
    <w:rsid w:val="007362A6"/>
    <w:rsid w:val="00736D7D"/>
    <w:rsid w:val="00740E58"/>
    <w:rsid w:val="0074210C"/>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CF3"/>
    <w:rsid w:val="007925EA"/>
    <w:rsid w:val="00793CD8"/>
    <w:rsid w:val="00795C92"/>
    <w:rsid w:val="00796231"/>
    <w:rsid w:val="007A1CB3"/>
    <w:rsid w:val="007A306F"/>
    <w:rsid w:val="007A43A6"/>
    <w:rsid w:val="007A58A6"/>
    <w:rsid w:val="007B3CF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DA4"/>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195"/>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A52"/>
    <w:rsid w:val="009B1F30"/>
    <w:rsid w:val="009B3AC2"/>
    <w:rsid w:val="009B4DF4"/>
    <w:rsid w:val="009B564E"/>
    <w:rsid w:val="009B7E87"/>
    <w:rsid w:val="009C0169"/>
    <w:rsid w:val="009C403E"/>
    <w:rsid w:val="009D1E59"/>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22D3"/>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039"/>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A9D"/>
    <w:rsid w:val="00C268E6"/>
    <w:rsid w:val="00C279B5"/>
    <w:rsid w:val="00C27C45"/>
    <w:rsid w:val="00C353CC"/>
    <w:rsid w:val="00C3719D"/>
    <w:rsid w:val="00C37CB2"/>
    <w:rsid w:val="00C42C53"/>
    <w:rsid w:val="00C473A5"/>
    <w:rsid w:val="00C54995"/>
    <w:rsid w:val="00C54D41"/>
    <w:rsid w:val="00C60783"/>
    <w:rsid w:val="00C62776"/>
    <w:rsid w:val="00C64672"/>
    <w:rsid w:val="00C70697"/>
    <w:rsid w:val="00C72093"/>
    <w:rsid w:val="00C72EF4"/>
    <w:rsid w:val="00C744FE"/>
    <w:rsid w:val="00C75D2F"/>
    <w:rsid w:val="00C767BE"/>
    <w:rsid w:val="00C76E3C"/>
    <w:rsid w:val="00C81568"/>
    <w:rsid w:val="00C85179"/>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B98"/>
    <w:rsid w:val="00D546FF"/>
    <w:rsid w:val="00D547A2"/>
    <w:rsid w:val="00D55AD5"/>
    <w:rsid w:val="00D576CA"/>
    <w:rsid w:val="00D61AF5"/>
    <w:rsid w:val="00D63BF3"/>
    <w:rsid w:val="00D652B5"/>
    <w:rsid w:val="00D66155"/>
    <w:rsid w:val="00D708B0"/>
    <w:rsid w:val="00D77B1D"/>
    <w:rsid w:val="00D8021F"/>
    <w:rsid w:val="00D80383"/>
    <w:rsid w:val="00D80E72"/>
    <w:rsid w:val="00D823C6"/>
    <w:rsid w:val="00D8327F"/>
    <w:rsid w:val="00D86CA3"/>
    <w:rsid w:val="00D871CE"/>
    <w:rsid w:val="00D9196D"/>
    <w:rsid w:val="00D92982"/>
    <w:rsid w:val="00DA305E"/>
    <w:rsid w:val="00DA5417"/>
    <w:rsid w:val="00DA56E8"/>
    <w:rsid w:val="00DB0A9F"/>
    <w:rsid w:val="00DB377D"/>
    <w:rsid w:val="00DC2D36"/>
    <w:rsid w:val="00DC42B3"/>
    <w:rsid w:val="00DC53EF"/>
    <w:rsid w:val="00DD549F"/>
    <w:rsid w:val="00DE5608"/>
    <w:rsid w:val="00DE58D0"/>
    <w:rsid w:val="00DE654F"/>
    <w:rsid w:val="00DF0B6E"/>
    <w:rsid w:val="00DF15E0"/>
    <w:rsid w:val="00DF37A0"/>
    <w:rsid w:val="00DF66E1"/>
    <w:rsid w:val="00E110E7"/>
    <w:rsid w:val="00E11B20"/>
    <w:rsid w:val="00E158F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8FA"/>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5D0F"/>
    <w:rsid w:val="00EC71CE"/>
    <w:rsid w:val="00ED1006"/>
    <w:rsid w:val="00EF18FE"/>
    <w:rsid w:val="00EF5787"/>
    <w:rsid w:val="00EF60D0"/>
    <w:rsid w:val="00F0528D"/>
    <w:rsid w:val="00F06C67"/>
    <w:rsid w:val="00F06DFD"/>
    <w:rsid w:val="00F071D1"/>
    <w:rsid w:val="00F07533"/>
    <w:rsid w:val="00F10629"/>
    <w:rsid w:val="00F15E7F"/>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AC1"/>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xmsonormal">
    <w:name w:val="x_msonormal"/>
    <w:basedOn w:val="Normal"/>
    <w:rsid w:val="0074210C"/>
    <w:pPr>
      <w:overflowPunct/>
      <w:autoSpaceDE/>
      <w:autoSpaceDN/>
      <w:adjustRightInd/>
      <w:spacing w:before="100" w:beforeAutospacing="1" w:after="100" w:afterAutospacing="1"/>
      <w:textAlignment w:val="auto"/>
    </w:pPr>
    <w:rPr>
      <w:rFonts w:ascii="Calibri" w:eastAsiaTheme="minorHAnsi" w:hAnsi="Calibri" w:cs="Calibri"/>
      <w:sz w:val="22"/>
      <w:szCs w:val="22"/>
      <w:lang w:val="en-SE" w:eastAsia="en-SE"/>
    </w:rPr>
  </w:style>
  <w:style w:type="paragraph" w:customStyle="1" w:styleId="Doc-title">
    <w:name w:val="Doc-title"/>
    <w:basedOn w:val="Normal"/>
    <w:next w:val="Doc-text2"/>
    <w:link w:val="Doc-titleChar"/>
    <w:qFormat/>
    <w:rsid w:val="00E708F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E708FA"/>
    <w:rPr>
      <w:rFonts w:ascii="Arial" w:eastAsia="MS Mincho" w:hAnsi="Arial"/>
      <w:noProof/>
      <w:szCs w:val="24"/>
    </w:rPr>
  </w:style>
  <w:style w:type="paragraph" w:customStyle="1" w:styleId="Comments">
    <w:name w:val="Comments"/>
    <w:basedOn w:val="Normal"/>
    <w:link w:val="CommentsChar"/>
    <w:qFormat/>
    <w:rsid w:val="00E708F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E708FA"/>
    <w:rPr>
      <w:rFonts w:ascii="Arial" w:eastAsia="MS Mincho" w:hAnsi="Arial"/>
      <w:i/>
      <w:noProof/>
      <w:sz w:val="18"/>
      <w:szCs w:val="24"/>
    </w:rPr>
  </w:style>
  <w:style w:type="paragraph" w:customStyle="1" w:styleId="BoldComments">
    <w:name w:val="Bold Comments"/>
    <w:basedOn w:val="Normal"/>
    <w:link w:val="BoldCommentsChar"/>
    <w:qFormat/>
    <w:rsid w:val="00E708FA"/>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E708FA"/>
    <w:rPr>
      <w:rFonts w:ascii="Arial" w:eastAsia="MS Mincho" w:hAnsi="Arial"/>
      <w:b/>
      <w:szCs w:val="24"/>
      <w:lang w:val="x-none" w:eastAsia="x-none"/>
    </w:rPr>
  </w:style>
  <w:style w:type="paragraph" w:customStyle="1" w:styleId="Agreement">
    <w:name w:val="Agreement"/>
    <w:basedOn w:val="Normal"/>
    <w:next w:val="Doc-text2"/>
    <w:uiPriority w:val="99"/>
    <w:qFormat/>
    <w:rsid w:val="006613F7"/>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tk65284\Documents\3GPP\tsg_ran\WG2_RL2\TSGR2_118-e\Docs\R2-2205872.zip" TargetMode="External"/><Relationship Id="rId18" Type="http://schemas.openxmlformats.org/officeDocument/2006/relationships/hyperlink" Target="http://www.3gpp.org/ftp//tsg_ran/TSG_RAN/TSGR_96/Docs//RP-22141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mtk65284\Documents\3GPP\tsg_ran\WG2_RL2\TSGR2_118-e\Docs\R2-2205871.zip" TargetMode="External"/><Relationship Id="rId17" Type="http://schemas.openxmlformats.org/officeDocument/2006/relationships/hyperlink" Target="http://www.3gpp.org/ftp//tsg_ran/TSG_RAN/TSGR_96/Docs//RP-221789.zip" TargetMode="External"/><Relationship Id="rId2" Type="http://schemas.openxmlformats.org/officeDocument/2006/relationships/customXml" Target="../customXml/item2.xml"/><Relationship Id="rId16" Type="http://schemas.openxmlformats.org/officeDocument/2006/relationships/hyperlink" Target="file:///C:\Users\mtk65284\Documents\3GPP\tsg_ran\WG2_RL2\TSGR2_118-e\Docs\R2-2205875.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TSGR2_118-e\Docs\R2-2205870.zip" TargetMode="External"/><Relationship Id="rId5" Type="http://schemas.openxmlformats.org/officeDocument/2006/relationships/numbering" Target="numbering.xml"/><Relationship Id="rId15" Type="http://schemas.openxmlformats.org/officeDocument/2006/relationships/hyperlink" Target="file:///C:\Users\mtk65284\Documents\3GPP\tsg_ran\WG2_RL2\TSGR2_118-e\Docs\R2-2205874.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65284\Documents\3GPP\tsg_ran\WG2_RL2\TSGR2_118-e\Docs\R2-220587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3</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2022-08-09T20:28:00Z</dcterms:created>
  <dcterms:modified xsi:type="dcterms:W3CDTF">2022-08-09T20:28:00Z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